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27" w:rsidRDefault="00886F27" w:rsidP="00886F27">
      <w:pPr>
        <w:spacing w:after="0"/>
        <w:ind w:right="-11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Pressemitteilung</w:t>
      </w:r>
    </w:p>
    <w:p w:rsidR="00886F27" w:rsidRDefault="00886F27" w:rsidP="00886F27">
      <w:pPr>
        <w:spacing w:after="0"/>
        <w:ind w:right="-114"/>
        <w:jc w:val="both"/>
        <w:rPr>
          <w:rFonts w:ascii="Arial" w:hAnsi="Arial" w:cs="Arial"/>
          <w:b/>
          <w:sz w:val="26"/>
          <w:szCs w:val="26"/>
        </w:rPr>
      </w:pPr>
    </w:p>
    <w:p w:rsidR="003260A4" w:rsidRPr="003260A4" w:rsidRDefault="003260A4" w:rsidP="003260A4">
      <w:pPr>
        <w:pStyle w:val="NurText"/>
        <w:rPr>
          <w:b/>
          <w:sz w:val="24"/>
          <w:szCs w:val="24"/>
        </w:rPr>
      </w:pPr>
      <w:r w:rsidRPr="003260A4">
        <w:rPr>
          <w:b/>
          <w:sz w:val="24"/>
          <w:szCs w:val="24"/>
        </w:rPr>
        <w:t xml:space="preserve">Wifi-Hotspots in allen </w:t>
      </w:r>
      <w:proofErr w:type="spellStart"/>
      <w:r w:rsidRPr="003260A4">
        <w:rPr>
          <w:b/>
          <w:sz w:val="24"/>
          <w:szCs w:val="24"/>
        </w:rPr>
        <w:t>Radolfzeller</w:t>
      </w:r>
      <w:proofErr w:type="spellEnd"/>
      <w:r w:rsidRPr="003260A4">
        <w:rPr>
          <w:b/>
          <w:sz w:val="24"/>
          <w:szCs w:val="24"/>
        </w:rPr>
        <w:t xml:space="preserve"> Ortsteilen</w:t>
      </w:r>
    </w:p>
    <w:p w:rsidR="003260A4" w:rsidRDefault="003260A4" w:rsidP="003260A4">
      <w:pPr>
        <w:pStyle w:val="NurText"/>
      </w:pPr>
    </w:p>
    <w:p w:rsidR="003260A4" w:rsidRPr="003260A4" w:rsidRDefault="003260A4" w:rsidP="003260A4">
      <w:pPr>
        <w:pStyle w:val="NurText"/>
        <w:jc w:val="both"/>
        <w:rPr>
          <w:b/>
        </w:rPr>
      </w:pPr>
      <w:r w:rsidRPr="003260A4">
        <w:rPr>
          <w:b/>
        </w:rPr>
        <w:t>In den vergangenen Monaten wurden in allen sechs Ortsteilen Hotspots für kostenloses WLAN eingerichtet. Die Technik- und Installationskosten wurden durch das Förderprogramm Wifi4EU übernommen.</w:t>
      </w:r>
    </w:p>
    <w:p w:rsidR="003260A4" w:rsidRDefault="003260A4" w:rsidP="003260A4">
      <w:pPr>
        <w:pStyle w:val="NurText"/>
        <w:jc w:val="both"/>
      </w:pPr>
    </w:p>
    <w:p w:rsidR="003260A4" w:rsidRDefault="003260A4" w:rsidP="003260A4">
      <w:pPr>
        <w:pStyle w:val="NurText"/>
        <w:jc w:val="both"/>
      </w:pPr>
      <w:r>
        <w:t xml:space="preserve">Wer am neuen </w:t>
      </w:r>
      <w:proofErr w:type="spellStart"/>
      <w:r>
        <w:t>Stahringer</w:t>
      </w:r>
      <w:proofErr w:type="spellEnd"/>
      <w:r>
        <w:t xml:space="preserve"> Dorfplatz auf seinen Zug wartet, kann dort kostenfreies WLAN nutzen, ebenso in </w:t>
      </w:r>
      <w:proofErr w:type="spellStart"/>
      <w:r>
        <w:t>Böhringen</w:t>
      </w:r>
      <w:proofErr w:type="spellEnd"/>
      <w:r>
        <w:t xml:space="preserve"> am Bahnhof und vor dem Rathaus. In </w:t>
      </w:r>
      <w:proofErr w:type="spellStart"/>
      <w:r>
        <w:t>Markelfingen</w:t>
      </w:r>
      <w:proofErr w:type="spellEnd"/>
      <w:r>
        <w:t xml:space="preserve"> deckt die Technik den Bereich zwischen dem Bahnhof und dem Strandbad am Campingplatz ab. Und auch auf den Dorf- bzw. Rathausplätzen von </w:t>
      </w:r>
      <w:proofErr w:type="spellStart"/>
      <w:r>
        <w:t>Güttingen</w:t>
      </w:r>
      <w:proofErr w:type="spellEnd"/>
      <w:r>
        <w:t xml:space="preserve">, </w:t>
      </w:r>
      <w:proofErr w:type="spellStart"/>
      <w:r>
        <w:t>Möggingen</w:t>
      </w:r>
      <w:proofErr w:type="spellEnd"/>
      <w:r>
        <w:t xml:space="preserve"> und </w:t>
      </w:r>
      <w:proofErr w:type="spellStart"/>
      <w:r>
        <w:t>Liggeringen</w:t>
      </w:r>
      <w:proofErr w:type="spellEnd"/>
      <w:r>
        <w:t xml:space="preserve"> steht nun öffentliches WLAN zur Verfügung.</w:t>
      </w:r>
    </w:p>
    <w:p w:rsidR="003260A4" w:rsidRDefault="003260A4" w:rsidP="003260A4">
      <w:pPr>
        <w:pStyle w:val="NurText"/>
        <w:jc w:val="both"/>
      </w:pPr>
    </w:p>
    <w:p w:rsidR="003260A4" w:rsidRDefault="003260A4" w:rsidP="003260A4">
      <w:pPr>
        <w:pStyle w:val="NurText"/>
        <w:jc w:val="both"/>
      </w:pPr>
      <w:r>
        <w:t>Möglich wurde dies, da die Stadtverwaltung Radolfzell den Zuschlag für Mittel aus dem Förderprogramm Wifi4EU bekam. Für das Projekt konnten bis zu 15.000 Euro für Technik- und Installationskosten abgerufen werden. Die Projektkoordination lag bei der Tourismus- und Stadtmarketing Radolfzell GmbH, die auch für das öffentliche WLAN in der Innenstadt zuständig ist. Den Zuschlag für die Einrichtung der WLAN-Zugangspunkte erhielten die Stadtwerke Radolfzell, die auch für schnelles Internet in den Ortsteilen sorgen.</w:t>
      </w:r>
    </w:p>
    <w:p w:rsidR="00886F27" w:rsidRDefault="00886F27" w:rsidP="003260A4">
      <w:pPr>
        <w:spacing w:after="0"/>
        <w:ind w:right="-114"/>
        <w:jc w:val="both"/>
        <w:rPr>
          <w:rFonts w:ascii="Arial" w:hAnsi="Arial" w:cs="Arial"/>
        </w:rPr>
      </w:pPr>
    </w:p>
    <w:p w:rsidR="00886F27" w:rsidRPr="004A5F25" w:rsidRDefault="00886F27" w:rsidP="003260A4">
      <w:pPr>
        <w:spacing w:after="0" w:line="240" w:lineRule="auto"/>
        <w:ind w:right="-114"/>
        <w:jc w:val="both"/>
        <w:rPr>
          <w:rFonts w:ascii="Arial" w:hAnsi="Arial" w:cs="Arial"/>
          <w:b/>
        </w:rPr>
      </w:pPr>
      <w:bookmarkStart w:id="0" w:name="_GoBack"/>
      <w:r w:rsidRPr="004A5F25">
        <w:rPr>
          <w:rFonts w:ascii="Arial" w:hAnsi="Arial" w:cs="Arial"/>
          <w:b/>
        </w:rPr>
        <w:t>Kontakt:</w:t>
      </w:r>
    </w:p>
    <w:p w:rsidR="00886F27" w:rsidRPr="004A5F25" w:rsidRDefault="00886F27" w:rsidP="003260A4">
      <w:pPr>
        <w:spacing w:after="0" w:line="240" w:lineRule="auto"/>
        <w:ind w:right="-114"/>
        <w:jc w:val="both"/>
        <w:rPr>
          <w:rFonts w:ascii="Arial" w:hAnsi="Arial" w:cs="Arial"/>
        </w:rPr>
      </w:pPr>
      <w:r w:rsidRPr="004A5F25">
        <w:rPr>
          <w:rFonts w:ascii="Arial" w:hAnsi="Arial" w:cs="Arial"/>
        </w:rPr>
        <w:t>Tourismus- und Stadtmarketing</w:t>
      </w:r>
      <w:r>
        <w:rPr>
          <w:rFonts w:ascii="Arial" w:hAnsi="Arial" w:cs="Arial"/>
        </w:rPr>
        <w:t xml:space="preserve"> Radolfzell GmbH,</w:t>
      </w:r>
      <w:r w:rsidRPr="004A5F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Kirchgasse 30, 78315 Radolfzell, </w:t>
      </w:r>
      <w:r w:rsidRPr="004A5F25">
        <w:rPr>
          <w:rFonts w:ascii="Arial" w:hAnsi="Arial" w:cs="Arial"/>
        </w:rPr>
        <w:t>Tel.: 07732 81-500; info@radolfzell-tourismus.de, www.radolfzell-tourismus.de</w:t>
      </w:r>
      <w:bookmarkEnd w:id="0"/>
    </w:p>
    <w:sectPr w:rsidR="00886F27" w:rsidRPr="004A5F25" w:rsidSect="00A07537">
      <w:headerReference w:type="default" r:id="rId6"/>
      <w:pgSz w:w="11906" w:h="16838"/>
      <w:pgMar w:top="2835" w:right="3119" w:bottom="113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27" w:rsidRDefault="00886F27" w:rsidP="008C1F76">
      <w:pPr>
        <w:spacing w:after="0" w:line="240" w:lineRule="auto"/>
      </w:pPr>
      <w:r>
        <w:separator/>
      </w:r>
    </w:p>
  </w:endnote>
  <w:endnote w:type="continuationSeparator" w:id="0">
    <w:p w:rsidR="00886F27" w:rsidRDefault="00886F27" w:rsidP="008C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27" w:rsidRDefault="00886F27" w:rsidP="008C1F76">
      <w:pPr>
        <w:spacing w:after="0" w:line="240" w:lineRule="auto"/>
      </w:pPr>
      <w:r>
        <w:separator/>
      </w:r>
    </w:p>
  </w:footnote>
  <w:footnote w:type="continuationSeparator" w:id="0">
    <w:p w:rsidR="00886F27" w:rsidRDefault="00886F27" w:rsidP="008C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53" w:rsidRDefault="00886F2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insideMargin">
            <wp:posOffset>791845</wp:posOffset>
          </wp:positionH>
          <wp:positionV relativeFrom="insideMargin">
            <wp:posOffset>629920</wp:posOffset>
          </wp:positionV>
          <wp:extent cx="1594485" cy="628015"/>
          <wp:effectExtent l="0" t="0" r="5715" b="635"/>
          <wp:wrapNone/>
          <wp:docPr id="3" name="Grafik 3" descr="TSRLogoB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RLogoB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00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insideMargin">
                <wp:posOffset>5148580</wp:posOffset>
              </wp:positionH>
              <wp:positionV relativeFrom="insideMargin">
                <wp:posOffset>810260</wp:posOffset>
              </wp:positionV>
              <wp:extent cx="1490400" cy="198000"/>
              <wp:effectExtent l="0" t="0" r="14605" b="1206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400" cy="1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57DE5" w:rsidRPr="003B7EF4" w:rsidRDefault="00257DE5">
                          <w:pPr>
                            <w:rPr>
                              <w:rFonts w:ascii="MetaPro-Bold" w:hAnsi="MetaPro-Bold"/>
                              <w:color w:val="007EC3"/>
                              <w:sz w:val="16"/>
                              <w:szCs w:val="16"/>
                            </w:rPr>
                          </w:pPr>
                          <w:r w:rsidRPr="003B7EF4">
                            <w:rPr>
                              <w:rFonts w:ascii="MetaPro-Bold" w:hAnsi="MetaPro-Bold"/>
                              <w:color w:val="007EC3"/>
                              <w:sz w:val="16"/>
                              <w:szCs w:val="16"/>
                            </w:rPr>
                            <w:t>www.radolfzell-tourismus.de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405.4pt;margin-top:63.8pt;width:117.35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" filled="f" stroked="f" strokeweight=".5pt">
              <v:textbox inset="0,0,0,0">
                <w:txbxContent>
                  <w:p w:rsidR="00257DE5" w:rsidRPr="003B7EF4" w:rsidRDefault="00257DE5">
                    <w:pPr>
                      <w:rPr>
                        <w:rFonts w:ascii="MetaPro-Bold" w:hAnsi="MetaPro-Bold"/>
                        <w:color w:val="007EC3"/>
                        <w:sz w:val="16"/>
                        <w:szCs w:val="16"/>
                      </w:rPr>
                    </w:pPr>
                    <w:r w:rsidRPr="003B7EF4">
                      <w:rPr>
                        <w:rFonts w:ascii="MetaPro-Bold" w:hAnsi="MetaPro-Bold"/>
                        <w:color w:val="007EC3"/>
                        <w:sz w:val="16"/>
                        <w:szCs w:val="16"/>
                      </w:rPr>
                      <w:t>www.radolfzell-tourismus.de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27"/>
    <w:rsid w:val="000072E8"/>
    <w:rsid w:val="000968BE"/>
    <w:rsid w:val="00141095"/>
    <w:rsid w:val="001701A6"/>
    <w:rsid w:val="00172FC0"/>
    <w:rsid w:val="00195269"/>
    <w:rsid w:val="001B2C23"/>
    <w:rsid w:val="001F000E"/>
    <w:rsid w:val="00257DE5"/>
    <w:rsid w:val="002A1BFC"/>
    <w:rsid w:val="002A2453"/>
    <w:rsid w:val="002B6B5F"/>
    <w:rsid w:val="002E7068"/>
    <w:rsid w:val="003260A4"/>
    <w:rsid w:val="003313FA"/>
    <w:rsid w:val="003B7EF4"/>
    <w:rsid w:val="003C2F1A"/>
    <w:rsid w:val="004C3395"/>
    <w:rsid w:val="00502A6C"/>
    <w:rsid w:val="005C4623"/>
    <w:rsid w:val="005E1B58"/>
    <w:rsid w:val="00605CAC"/>
    <w:rsid w:val="006409D4"/>
    <w:rsid w:val="00702425"/>
    <w:rsid w:val="00720945"/>
    <w:rsid w:val="007F7BFC"/>
    <w:rsid w:val="00842454"/>
    <w:rsid w:val="00886F27"/>
    <w:rsid w:val="008C1F76"/>
    <w:rsid w:val="00952051"/>
    <w:rsid w:val="00A07537"/>
    <w:rsid w:val="00A61321"/>
    <w:rsid w:val="00AB3857"/>
    <w:rsid w:val="00B13802"/>
    <w:rsid w:val="00B40CB1"/>
    <w:rsid w:val="00B85A76"/>
    <w:rsid w:val="00BC1A81"/>
    <w:rsid w:val="00C209AB"/>
    <w:rsid w:val="00C71A43"/>
    <w:rsid w:val="00C77201"/>
    <w:rsid w:val="00D812C3"/>
    <w:rsid w:val="00DC74F9"/>
    <w:rsid w:val="00DD2D9E"/>
    <w:rsid w:val="00DD3EDF"/>
    <w:rsid w:val="00F12015"/>
    <w:rsid w:val="00F26C74"/>
    <w:rsid w:val="00FA0C1E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D38256-21AC-4703-9446-A6EA8212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6F27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C1F76"/>
  </w:style>
  <w:style w:type="paragraph" w:styleId="Fuzeile">
    <w:name w:val="footer"/>
    <w:basedOn w:val="Standard"/>
    <w:link w:val="Fu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C1F76"/>
  </w:style>
  <w:style w:type="table" w:styleId="Tabellenraster">
    <w:name w:val="Table Grid"/>
    <w:basedOn w:val="NormaleTabelle"/>
    <w:uiPriority w:val="39"/>
    <w:rsid w:val="00A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2C3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60A4"/>
    <w:pPr>
      <w:spacing w:after="0" w:line="240" w:lineRule="auto"/>
    </w:pPr>
    <w:rPr>
      <w:rFonts w:ascii="Arial" w:eastAsiaTheme="minorHAnsi" w:hAnsi="Arial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60A4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5%20Betrieb\5.30%20Vorlagen,%20Formulare\5.30.030%20Originale,%20Vorlagen\Neu\Briefpapier%20TSR_nur%20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TSR_nur Logo.dotx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Hellner</dc:creator>
  <cp:keywords/>
  <dc:description/>
  <cp:lastModifiedBy>Sabine Hellner</cp:lastModifiedBy>
  <cp:revision>4</cp:revision>
  <cp:lastPrinted>2021-02-04T10:06:00Z</cp:lastPrinted>
  <dcterms:created xsi:type="dcterms:W3CDTF">2021-02-05T09:56:00Z</dcterms:created>
  <dcterms:modified xsi:type="dcterms:W3CDTF">2021-02-10T08:15:00Z</dcterms:modified>
</cp:coreProperties>
</file>